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B63362" w:rsidRDefault="00163764" w:rsidP="00DC67BB">
      <w:pPr>
        <w:spacing w:after="0" w:line="480" w:lineRule="auto"/>
        <w:jc w:val="center"/>
      </w:pPr>
      <w:bookmarkStart w:id="0" w:name="_GoBack"/>
      <w:r>
        <w:t>The Early Learning Program</w:t>
      </w:r>
    </w:p>
    <w:bookmarkEnd w:id="0"/>
    <w:p w:rsidR="003319A8" w:rsidRDefault="00163764" w:rsidP="00DC67BB">
      <w:pPr>
        <w:spacing w:after="0" w:line="480" w:lineRule="auto"/>
        <w:jc w:val="center"/>
      </w:pPr>
      <w:r>
        <w:t>Bullying Intervention Programs</w:t>
      </w:r>
    </w:p>
    <w:p w:rsidR="00DC67BB" w:rsidRDefault="00163764" w:rsidP="00DC67BB">
      <w:pPr>
        <w:spacing w:after="0" w:line="480" w:lineRule="auto"/>
        <w:jc w:val="center"/>
      </w:pPr>
      <w:r>
        <w:t>Student Name</w:t>
      </w:r>
    </w:p>
    <w:p w:rsidR="00DC67BB" w:rsidRDefault="00163764" w:rsidP="00DC67BB">
      <w:pPr>
        <w:spacing w:after="0" w:line="480" w:lineRule="auto"/>
        <w:jc w:val="center"/>
      </w:pPr>
      <w:r>
        <w:t>Institution Affiliation</w:t>
      </w:r>
    </w:p>
    <w:p w:rsidR="00DC67BB" w:rsidRDefault="00163764" w:rsidP="00DC67BB">
      <w:pPr>
        <w:spacing w:after="0" w:line="480" w:lineRule="auto"/>
        <w:jc w:val="left"/>
      </w:pPr>
      <w:r>
        <w:br w:type="page"/>
      </w:r>
    </w:p>
    <w:p w:rsidR="00DC67BB" w:rsidRPr="00DC67BB" w:rsidRDefault="00163764" w:rsidP="00DC67BB">
      <w:pPr>
        <w:spacing w:after="0" w:line="480" w:lineRule="auto"/>
        <w:jc w:val="center"/>
      </w:pPr>
      <w:r w:rsidRPr="00DC67BB">
        <w:lastRenderedPageBreak/>
        <w:t>The Early Learning Program</w:t>
      </w:r>
    </w:p>
    <w:p w:rsidR="00DC67BB" w:rsidRPr="00DC67BB" w:rsidRDefault="00163764" w:rsidP="00DC67BB">
      <w:pPr>
        <w:spacing w:after="0" w:line="480" w:lineRule="auto"/>
        <w:rPr>
          <w:b/>
        </w:rPr>
      </w:pPr>
      <w:r w:rsidRPr="00DC67BB">
        <w:rPr>
          <w:b/>
        </w:rPr>
        <w:t>Bullying Intervention Programs</w:t>
      </w:r>
    </w:p>
    <w:p w:rsidR="005158F7" w:rsidRDefault="00163764" w:rsidP="00DC67BB">
      <w:pPr>
        <w:spacing w:after="0" w:line="480" w:lineRule="auto"/>
        <w:ind w:firstLine="720"/>
      </w:pPr>
      <w:r>
        <w:t xml:space="preserve">Apart </w:t>
      </w:r>
      <w:r w:rsidR="00DC67BB">
        <w:t xml:space="preserve">from the </w:t>
      </w:r>
      <w:r>
        <w:t xml:space="preserve">Olweus program, linking the Interest of Families and Teachers (LIFT) </w:t>
      </w:r>
      <w:r w:rsidR="00A57F19">
        <w:t>is</w:t>
      </w:r>
      <w:r>
        <w:t xml:space="preserve"> another effective program to help </w:t>
      </w:r>
      <w:r w:rsidR="00A57F19">
        <w:t>intervene</w:t>
      </w:r>
      <w:r>
        <w:t xml:space="preserve"> in bullying. According to LIFT, utilization of a ten-week anti-aggression program usually provides long-term results. According to</w:t>
      </w:r>
      <w:r w:rsidR="00DC67BB" w:rsidRPr="00DC67BB">
        <w:rPr>
          <w:rFonts w:eastAsia="Times New Roman" w:cs="Times New Roman"/>
          <w:szCs w:val="24"/>
        </w:rPr>
        <w:t xml:space="preserve"> </w:t>
      </w:r>
      <w:r w:rsidR="00DC67BB">
        <w:rPr>
          <w:rFonts w:eastAsia="Times New Roman" w:cs="Times New Roman"/>
          <w:szCs w:val="24"/>
        </w:rPr>
        <w:t>(</w:t>
      </w:r>
      <w:r w:rsidR="00DC67BB" w:rsidRPr="00DC67BB">
        <w:t>K</w:t>
      </w:r>
      <w:r w:rsidR="00DC67BB">
        <w:t>ass, Evans &amp; Shah, (2003),</w:t>
      </w:r>
      <w:r w:rsidR="00DC67BB" w:rsidRPr="00DC67BB">
        <w:t xml:space="preserve"> </w:t>
      </w:r>
      <w:r w:rsidR="00A57F19">
        <w:t>“</w:t>
      </w:r>
      <w:r w:rsidR="00A57F19">
        <w:rPr>
          <w:sz w:val="22"/>
        </w:rPr>
        <w:t>Compared to LIFT participants, fifth graders whose schools did not receive the program were by eighth grade 59 percent more likely to drink alcohol regularly, and two times more likely to have been arrested during middle school than those who received the program.</w:t>
      </w:r>
      <w:r w:rsidR="00A57F19">
        <w:t xml:space="preserve">” This corresponds to Olweus suggestion that teachers and parents need to be aware of the presence of any bullying and even be able to detect all the student signs when they are victims of bullying </w:t>
      </w:r>
      <w:r w:rsidR="00A57F19" w:rsidRPr="00A57F19">
        <w:t>(Olweus, 1994)</w:t>
      </w:r>
      <w:r w:rsidR="00A57F19">
        <w:t xml:space="preserve">. </w:t>
      </w:r>
      <w:r>
        <w:t>Additionally, most of the pre-service teachers are always supportive to all measures</w:t>
      </w:r>
      <w:r>
        <w:t xml:space="preserve"> of preventing bullying butt most of the times be unsure of the prevention programs effects on behavior </w:t>
      </w:r>
      <w:r w:rsidRPr="005158F7">
        <w:t>(Lester, Waters, Pearce, Sp</w:t>
      </w:r>
      <w:r>
        <w:t>ears &amp; Falconer, 2018).</w:t>
      </w:r>
    </w:p>
    <w:p w:rsidR="00A0576D" w:rsidRDefault="00163764" w:rsidP="005158F7">
      <w:pPr>
        <w:spacing w:after="0" w:line="480" w:lineRule="auto"/>
        <w:ind w:firstLine="720"/>
      </w:pPr>
      <w:r>
        <w:t xml:space="preserve">Incredible years </w:t>
      </w:r>
      <w:r w:rsidR="00DC67BB">
        <w:t>in</w:t>
      </w:r>
      <w:r w:rsidR="005158F7">
        <w:t xml:space="preserve"> the last program</w:t>
      </w:r>
      <w:r>
        <w:t xml:space="preserve"> for bullying interventions, the program is currently administere</w:t>
      </w:r>
      <w:r>
        <w:t xml:space="preserve">d to all children at different levels. </w:t>
      </w:r>
      <w:r w:rsidR="007A17A2">
        <w:t xml:space="preserve">According to </w:t>
      </w:r>
      <w:r w:rsidR="007A17A2" w:rsidRPr="007A17A2">
        <w:t xml:space="preserve">Kass, Evans &amp; Shah, (2003), </w:t>
      </w:r>
      <w:r w:rsidR="007A17A2">
        <w:t>“i</w:t>
      </w:r>
      <w:r w:rsidR="007A17A2" w:rsidRPr="007A17A2">
        <w:t xml:space="preserve">ncredible years </w:t>
      </w:r>
      <w:r w:rsidR="007A17A2">
        <w:t xml:space="preserve">was </w:t>
      </w:r>
      <w:r w:rsidR="007A17A2">
        <w:rPr>
          <w:sz w:val="22"/>
        </w:rPr>
        <w:t xml:space="preserve">originally designed for children ages two to eight with high levels of aggressive behavior, this program trains parents and children in problem-solving and other non-aggressive social skills” Shetgiri, (2013), </w:t>
      </w:r>
      <w:r w:rsidR="007A17A2" w:rsidRPr="007A17A2">
        <w:rPr>
          <w:sz w:val="22"/>
        </w:rPr>
        <w:t xml:space="preserve"> </w:t>
      </w:r>
      <w:r w:rsidR="007A17A2">
        <w:rPr>
          <w:sz w:val="22"/>
        </w:rPr>
        <w:t xml:space="preserve">supports that behavioral and social skills group </w:t>
      </w:r>
      <w:r w:rsidR="00290AFF">
        <w:rPr>
          <w:sz w:val="22"/>
        </w:rPr>
        <w:t>training</w:t>
      </w:r>
      <w:r w:rsidR="007A17A2">
        <w:rPr>
          <w:sz w:val="22"/>
        </w:rPr>
        <w:t xml:space="preserve"> </w:t>
      </w:r>
      <w:r w:rsidR="00290AFF">
        <w:rPr>
          <w:sz w:val="22"/>
        </w:rPr>
        <w:t>interventions</w:t>
      </w:r>
      <w:r w:rsidR="007A17A2">
        <w:rPr>
          <w:sz w:val="22"/>
        </w:rPr>
        <w:t xml:space="preserve"> shou</w:t>
      </w:r>
      <w:r w:rsidR="00290AFF">
        <w:rPr>
          <w:sz w:val="22"/>
        </w:rPr>
        <w:t xml:space="preserve">ld be done to children to help </w:t>
      </w:r>
      <w:r w:rsidR="007A17A2">
        <w:rPr>
          <w:sz w:val="22"/>
        </w:rPr>
        <w:t xml:space="preserve">them </w:t>
      </w:r>
      <w:r w:rsidR="00290AFF">
        <w:rPr>
          <w:sz w:val="22"/>
        </w:rPr>
        <w:t xml:space="preserve">have better problem-solving skills. Olweus also recommends the need for training since bullying occurs repeatedly between the same individuals over a prolonged period </w:t>
      </w:r>
      <w:r w:rsidR="00290AFF" w:rsidRPr="00290AFF">
        <w:rPr>
          <w:sz w:val="22"/>
        </w:rPr>
        <w:t>(Olweus, 1994)</w:t>
      </w:r>
      <w:r w:rsidR="00290AFF">
        <w:rPr>
          <w:sz w:val="22"/>
        </w:rPr>
        <w:t xml:space="preserve">. </w:t>
      </w:r>
    </w:p>
    <w:p w:rsidR="00DC67BB" w:rsidRDefault="00163764" w:rsidP="00DC67BB">
      <w:pPr>
        <w:spacing w:after="0" w:line="480" w:lineRule="auto"/>
        <w:jc w:val="left"/>
      </w:pPr>
      <w:r>
        <w:br w:type="page"/>
      </w:r>
    </w:p>
    <w:p w:rsidR="00DC67BB" w:rsidRDefault="00163764" w:rsidP="00DC67BB">
      <w:pPr>
        <w:spacing w:after="0" w:line="480" w:lineRule="auto"/>
        <w:jc w:val="center"/>
      </w:pPr>
      <w:r>
        <w:lastRenderedPageBreak/>
        <w:t>References</w:t>
      </w:r>
    </w:p>
    <w:p w:rsidR="00DC67BB" w:rsidRDefault="00163764" w:rsidP="00DC67BB">
      <w:pPr>
        <w:spacing w:after="0" w:line="480" w:lineRule="auto"/>
        <w:ind w:left="720" w:hanging="720"/>
      </w:pPr>
      <w:r>
        <w:t>Burkhart, K. M., Knox, M., &amp; Brockmyer, J. (2013). Pilot evaluation of the ACT raising safe kids prog</w:t>
      </w:r>
      <w:r>
        <w:t xml:space="preserve">ram on children’s bullying behavior. </w:t>
      </w:r>
      <w:r>
        <w:rPr>
          <w:i/>
          <w:iCs/>
        </w:rPr>
        <w:t>Journal of child and family studies</w:t>
      </w:r>
      <w:r>
        <w:t xml:space="preserve">, </w:t>
      </w:r>
      <w:r>
        <w:rPr>
          <w:i/>
          <w:iCs/>
        </w:rPr>
        <w:t>22</w:t>
      </w:r>
      <w:r>
        <w:t>(7), 942-951.</w:t>
      </w:r>
    </w:p>
    <w:p w:rsidR="00DC67BB" w:rsidRPr="00DC67BB" w:rsidRDefault="00163764" w:rsidP="00DC67BB">
      <w:pPr>
        <w:spacing w:after="0" w:line="480" w:lineRule="auto"/>
        <w:ind w:left="720" w:hanging="720"/>
        <w:jc w:val="left"/>
        <w:rPr>
          <w:rFonts w:eastAsia="Times New Roman" w:cs="Times New Roman"/>
          <w:szCs w:val="24"/>
        </w:rPr>
      </w:pPr>
      <w:r w:rsidRPr="00DC67BB">
        <w:rPr>
          <w:rFonts w:eastAsia="Times New Roman" w:cs="Times New Roman"/>
          <w:szCs w:val="24"/>
        </w:rPr>
        <w:t>Kass, D., Evans, P., &amp; Shah, R. (2003). Bullying Prevention Is Crime Prevention. A Report by Fight Crime: Invest in Kids.</w:t>
      </w:r>
    </w:p>
    <w:p w:rsidR="00DC67BB" w:rsidRDefault="00163764" w:rsidP="00DC67BB">
      <w:pPr>
        <w:spacing w:after="0" w:line="480" w:lineRule="auto"/>
        <w:ind w:left="720" w:hanging="720"/>
      </w:pPr>
      <w:r>
        <w:t xml:space="preserve">Lester, L., Waters, S., Pearce, N., Spears, </w:t>
      </w:r>
      <w:r>
        <w:t xml:space="preserve">B., &amp; Falconer, S. (2018). Pre-service teachers: Knowledge, attitudes and their perceived skills in addressing student bullying. </w:t>
      </w:r>
      <w:r>
        <w:rPr>
          <w:i/>
          <w:iCs/>
        </w:rPr>
        <w:t>Australian Journal of Teacher Education (Online)</w:t>
      </w:r>
      <w:r>
        <w:t xml:space="preserve">, </w:t>
      </w:r>
      <w:r>
        <w:rPr>
          <w:i/>
          <w:iCs/>
        </w:rPr>
        <w:t>43</w:t>
      </w:r>
      <w:r>
        <w:t>(8), 30.</w:t>
      </w:r>
    </w:p>
    <w:p w:rsidR="00DC67BB" w:rsidRDefault="00163764" w:rsidP="00DC67BB">
      <w:pPr>
        <w:spacing w:after="0" w:line="480" w:lineRule="auto"/>
        <w:ind w:left="720" w:hanging="720"/>
      </w:pPr>
      <w:r>
        <w:t xml:space="preserve">Olweus, D. (1994). Bullying at school: basic facts and effects of </w:t>
      </w:r>
      <w:r>
        <w:t xml:space="preserve">a school based intervention program. </w:t>
      </w:r>
      <w:r>
        <w:rPr>
          <w:i/>
          <w:iCs/>
        </w:rPr>
        <w:t>Journal of child psychology and psychiatry</w:t>
      </w:r>
      <w:r>
        <w:t xml:space="preserve">, </w:t>
      </w:r>
      <w:r>
        <w:rPr>
          <w:i/>
          <w:iCs/>
        </w:rPr>
        <w:t>35</w:t>
      </w:r>
      <w:r>
        <w:t>(7), 1171-1190.</w:t>
      </w:r>
    </w:p>
    <w:p w:rsidR="00DC67BB" w:rsidRDefault="00163764" w:rsidP="00DC67BB">
      <w:pPr>
        <w:spacing w:after="0" w:line="480" w:lineRule="auto"/>
        <w:ind w:left="720" w:hanging="720"/>
      </w:pPr>
      <w:r>
        <w:t xml:space="preserve">Shetgiri, R. (2013). Bullying and victimization among children. </w:t>
      </w:r>
      <w:r>
        <w:rPr>
          <w:i/>
          <w:iCs/>
        </w:rPr>
        <w:t>Advances in pediatrics</w:t>
      </w:r>
      <w:r>
        <w:t xml:space="preserve">, </w:t>
      </w:r>
      <w:r>
        <w:rPr>
          <w:i/>
          <w:iCs/>
        </w:rPr>
        <w:t>60</w:t>
      </w:r>
      <w:r>
        <w:t>(1), 33.</w:t>
      </w:r>
    </w:p>
    <w:sectPr w:rsidR="00DC67BB" w:rsidSect="00DC67B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764" w:rsidRDefault="00163764">
      <w:pPr>
        <w:spacing w:after="0" w:line="240" w:lineRule="auto"/>
      </w:pPr>
      <w:r>
        <w:separator/>
      </w:r>
    </w:p>
  </w:endnote>
  <w:endnote w:type="continuationSeparator" w:id="0">
    <w:p w:rsidR="00163764" w:rsidRDefault="00163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764" w:rsidRDefault="00163764">
      <w:pPr>
        <w:spacing w:after="0" w:line="240" w:lineRule="auto"/>
      </w:pPr>
      <w:r>
        <w:separator/>
      </w:r>
    </w:p>
  </w:footnote>
  <w:footnote w:type="continuationSeparator" w:id="0">
    <w:p w:rsidR="00163764" w:rsidRDefault="00163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317004"/>
      <w:docPartObj>
        <w:docPartGallery w:val="Page Numbers (Top of Page)"/>
        <w:docPartUnique/>
      </w:docPartObj>
    </w:sdtPr>
    <w:sdtEndPr>
      <w:rPr>
        <w:noProof/>
      </w:rPr>
    </w:sdtEndPr>
    <w:sdtContent>
      <w:p w:rsidR="00DC67BB" w:rsidRDefault="00163764">
        <w:pPr>
          <w:pStyle w:val="Header"/>
          <w:jc w:val="right"/>
        </w:pPr>
        <w:r>
          <w:fldChar w:fldCharType="begin"/>
        </w:r>
        <w:r>
          <w:instrText xml:space="preserve"> PAGE   \* MERGEFORMAT </w:instrText>
        </w:r>
        <w:r>
          <w:fldChar w:fldCharType="separate"/>
        </w:r>
        <w:r w:rsidR="003D74DB">
          <w:rPr>
            <w:noProof/>
          </w:rPr>
          <w:t>3</w:t>
        </w:r>
        <w:r>
          <w:rPr>
            <w:noProof/>
          </w:rPr>
          <w:fldChar w:fldCharType="end"/>
        </w:r>
      </w:p>
    </w:sdtContent>
  </w:sdt>
  <w:p w:rsidR="00DC67BB" w:rsidRDefault="00163764">
    <w:pPr>
      <w:pStyle w:val="Header"/>
    </w:pPr>
    <w:r w:rsidRPr="00DC67BB">
      <w:t>THE EARLY LEARNING PROGRAM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7BB" w:rsidRDefault="00163764">
    <w:pPr>
      <w:pStyle w:val="Header"/>
    </w:pPr>
    <w:r>
      <w:t xml:space="preserve">Running head: </w:t>
    </w:r>
    <w:r w:rsidRPr="00DC67BB">
      <w:t>THE EARLY LEARNING PROGRAM</w:t>
    </w:r>
    <w:r>
      <w:t xml:space="preserve">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A8"/>
    <w:rsid w:val="00163764"/>
    <w:rsid w:val="0016409B"/>
    <w:rsid w:val="00290AFF"/>
    <w:rsid w:val="00315BA6"/>
    <w:rsid w:val="003319A8"/>
    <w:rsid w:val="003D74DB"/>
    <w:rsid w:val="005158F7"/>
    <w:rsid w:val="007A17A2"/>
    <w:rsid w:val="0087748D"/>
    <w:rsid w:val="00922D97"/>
    <w:rsid w:val="00A0576D"/>
    <w:rsid w:val="00A57F19"/>
    <w:rsid w:val="00AC3CB4"/>
    <w:rsid w:val="00B63362"/>
    <w:rsid w:val="00DC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6A8E4-BC01-4C30-85A7-5AD686A1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7BB"/>
    <w:rPr>
      <w:rFonts w:ascii="Times New Roman" w:hAnsi="Times New Roman"/>
      <w:sz w:val="24"/>
    </w:rPr>
  </w:style>
  <w:style w:type="paragraph" w:styleId="Footer">
    <w:name w:val="footer"/>
    <w:basedOn w:val="Normal"/>
    <w:link w:val="FooterChar"/>
    <w:uiPriority w:val="99"/>
    <w:unhideWhenUsed/>
    <w:rsid w:val="00DC6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7B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2019-01-31T15:07:00Z</dcterms:created>
  <dcterms:modified xsi:type="dcterms:W3CDTF">2019-01-31T15:07:00Z</dcterms:modified>
</cp:coreProperties>
</file>